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9BADE" w14:textId="77777777" w:rsidR="00DB65EA" w:rsidRDefault="00DB65EA"/>
    <w:p w14:paraId="7732B31B" w14:textId="77777777" w:rsidR="00010078" w:rsidRDefault="00010078"/>
    <w:p w14:paraId="0AD0E245" w14:textId="77777777" w:rsidR="00534449" w:rsidRDefault="00534449"/>
    <w:p w14:paraId="29E0416F" w14:textId="77777777" w:rsidR="005679AE" w:rsidRDefault="005679AE"/>
    <w:p w14:paraId="1B3AF965" w14:textId="1CCC6FAF" w:rsidR="00C50FD7" w:rsidRDefault="009910A5" w:rsidP="00D33A83">
      <w:r>
        <w:t xml:space="preserve">Thank you for </w:t>
      </w:r>
      <w:r w:rsidR="001713F2">
        <w:t xml:space="preserve">completing </w:t>
      </w:r>
      <w:r>
        <w:t xml:space="preserve">the </w:t>
      </w:r>
      <w:r w:rsidR="00732561">
        <w:t xml:space="preserve">TOPS </w:t>
      </w:r>
      <w:r w:rsidR="00BC7AF5">
        <w:t xml:space="preserve">data transfer agreement and business associate/data warehousing </w:t>
      </w:r>
      <w:r>
        <w:t>agreement</w:t>
      </w:r>
      <w:r w:rsidR="001713F2">
        <w:t xml:space="preserve">s that will allow your data to be migrated </w:t>
      </w:r>
      <w:r w:rsidR="00C05E9E">
        <w:t xml:space="preserve">over to </w:t>
      </w:r>
      <w:r w:rsidR="001713F2">
        <w:t>the new TOPS platform</w:t>
      </w:r>
      <w:r w:rsidR="00BC7AF5">
        <w:t xml:space="preserve">. </w:t>
      </w:r>
      <w:r>
        <w:t xml:space="preserve">Your </w:t>
      </w:r>
      <w:r w:rsidR="00732561">
        <w:t xml:space="preserve">data transfer </w:t>
      </w:r>
      <w:r>
        <w:t xml:space="preserve">will </w:t>
      </w:r>
      <w:r w:rsidR="00732561">
        <w:t>help</w:t>
      </w:r>
      <w:r>
        <w:t xml:space="preserve"> </w:t>
      </w:r>
      <w:r w:rsidR="00732561">
        <w:t>facilitate a successful launch of the new TOPS</w:t>
      </w:r>
      <w:r>
        <w:t xml:space="preserve"> program</w:t>
      </w:r>
      <w:r w:rsidR="001713F2">
        <w:t>, as well as allow you to seamlessly have access to all of the data that you have previously contributed to TOPS.</w:t>
      </w:r>
    </w:p>
    <w:p w14:paraId="407E68C4" w14:textId="77777777" w:rsidR="00C50FD7" w:rsidRDefault="00C50FD7" w:rsidP="00D33A83"/>
    <w:p w14:paraId="4C85EF35" w14:textId="40147940" w:rsidR="00D33A83" w:rsidRDefault="00BD6A61" w:rsidP="00D33A83">
      <w:r>
        <w:t xml:space="preserve">As you and your office staff prepare to use </w:t>
      </w:r>
      <w:r w:rsidR="00135258">
        <w:t>TOPS on the new platform</w:t>
      </w:r>
      <w:r>
        <w:t xml:space="preserve">, it is important </w:t>
      </w:r>
      <w:r w:rsidR="00C50FD7">
        <w:t xml:space="preserve">that </w:t>
      </w:r>
      <w:r>
        <w:t xml:space="preserve">you are aware of the following </w:t>
      </w:r>
      <w:r w:rsidR="00C50FD7">
        <w:t xml:space="preserve">critical </w:t>
      </w:r>
      <w:r w:rsidR="00A51A9F">
        <w:t>information</w:t>
      </w:r>
      <w:r w:rsidR="00DC30A5">
        <w:t>:</w:t>
      </w:r>
    </w:p>
    <w:p w14:paraId="4936B372" w14:textId="77777777" w:rsidR="00D33A83" w:rsidRDefault="00D33A83" w:rsidP="00D33A83"/>
    <w:p w14:paraId="528F0B88" w14:textId="6C7C5620" w:rsidR="00C50FD7" w:rsidRPr="00C50FD7" w:rsidRDefault="00C50FD7" w:rsidP="00D33A83">
      <w:pPr>
        <w:rPr>
          <w:b/>
        </w:rPr>
      </w:pPr>
      <w:r w:rsidRPr="00C50FD7">
        <w:rPr>
          <w:b/>
        </w:rPr>
        <w:t>Case Entry and</w:t>
      </w:r>
      <w:r w:rsidR="006D67E4">
        <w:rPr>
          <w:b/>
        </w:rPr>
        <w:t xml:space="preserve"> Data</w:t>
      </w:r>
      <w:r w:rsidRPr="00C50FD7">
        <w:rPr>
          <w:b/>
        </w:rPr>
        <w:t xml:space="preserve"> Migration</w:t>
      </w:r>
    </w:p>
    <w:p w14:paraId="54BA488E" w14:textId="77777777" w:rsidR="00C50FD7" w:rsidRDefault="00C50FD7" w:rsidP="008C7724">
      <w:pPr>
        <w:rPr>
          <w:b/>
        </w:rPr>
      </w:pPr>
    </w:p>
    <w:p w14:paraId="097E5BDC" w14:textId="63993103" w:rsidR="00303F02" w:rsidRPr="00B635A3" w:rsidRDefault="006D67E4" w:rsidP="00C50FD7">
      <w:pPr>
        <w:numPr>
          <w:ilvl w:val="0"/>
          <w:numId w:val="7"/>
        </w:numPr>
        <w:tabs>
          <w:tab w:val="clear" w:pos="720"/>
          <w:tab w:val="left" w:pos="0"/>
          <w:tab w:val="num" w:pos="360"/>
        </w:tabs>
        <w:ind w:left="360"/>
        <w:rPr>
          <w:b/>
          <w:u w:val="single"/>
        </w:rPr>
      </w:pPr>
      <w:r w:rsidRPr="00B635A3">
        <w:rPr>
          <w:b/>
          <w:u w:val="single"/>
        </w:rPr>
        <w:t>As of</w:t>
      </w:r>
      <w:r w:rsidR="007661BA" w:rsidRPr="00B635A3">
        <w:rPr>
          <w:b/>
          <w:u w:val="single"/>
        </w:rPr>
        <w:t xml:space="preserve"> December </w:t>
      </w:r>
      <w:r w:rsidRPr="00B635A3">
        <w:rPr>
          <w:b/>
          <w:u w:val="single"/>
        </w:rPr>
        <w:t>3</w:t>
      </w:r>
      <w:r w:rsidR="007661BA" w:rsidRPr="00B635A3">
        <w:rPr>
          <w:b/>
          <w:u w:val="single"/>
        </w:rPr>
        <w:t>1, 2016</w:t>
      </w:r>
      <w:r w:rsidR="001713F2" w:rsidRPr="00B635A3">
        <w:rPr>
          <w:b/>
          <w:u w:val="single"/>
        </w:rPr>
        <w:t>, you will no longer be able to access TOPS on</w:t>
      </w:r>
      <w:r w:rsidR="00303F02" w:rsidRPr="00B635A3">
        <w:rPr>
          <w:b/>
          <w:u w:val="single"/>
        </w:rPr>
        <w:t xml:space="preserve"> the current TOPS system. </w:t>
      </w:r>
    </w:p>
    <w:p w14:paraId="4F96CC74" w14:textId="77777777" w:rsidR="00C50FD7" w:rsidRDefault="00C50FD7" w:rsidP="00303F02">
      <w:pPr>
        <w:ind w:left="360"/>
      </w:pPr>
    </w:p>
    <w:p w14:paraId="672E6D8F" w14:textId="06FA21BA" w:rsidR="002F2BFA" w:rsidRDefault="006D67E4" w:rsidP="00261C0E">
      <w:pPr>
        <w:ind w:left="360"/>
      </w:pPr>
      <w:r>
        <w:t>On January 1, 2017</w:t>
      </w:r>
      <w:r w:rsidR="002F2BFA">
        <w:t xml:space="preserve"> the current TOPS </w:t>
      </w:r>
      <w:r w:rsidR="00135258">
        <w:t xml:space="preserve">website </w:t>
      </w:r>
      <w:r w:rsidR="002F2BFA">
        <w:t xml:space="preserve">will be completely closed to any data entry. Once the system is shut down, the database will be prepared for migration. </w:t>
      </w:r>
    </w:p>
    <w:p w14:paraId="7B2DE49B" w14:textId="77777777" w:rsidR="002F2BFA" w:rsidRDefault="002F2BFA" w:rsidP="00303F02">
      <w:pPr>
        <w:ind w:left="360"/>
      </w:pPr>
    </w:p>
    <w:p w14:paraId="2AA81076" w14:textId="1AF44CDF" w:rsidR="00906B63" w:rsidRDefault="004D2963" w:rsidP="00261C0E">
      <w:pPr>
        <w:ind w:left="360"/>
        <w:rPr>
          <w:b/>
        </w:rPr>
      </w:pPr>
      <w:r>
        <w:t>Complete your cases prior to January 1st,</w:t>
      </w:r>
      <w:r w:rsidR="00303F02">
        <w:t xml:space="preserve"> </w:t>
      </w:r>
      <w:r>
        <w:t xml:space="preserve">2017 </w:t>
      </w:r>
      <w:r w:rsidR="002F2BFA">
        <w:t xml:space="preserve">to ensure accurate </w:t>
      </w:r>
      <w:r>
        <w:t xml:space="preserve">Patient Safety </w:t>
      </w:r>
      <w:r w:rsidR="002F2BFA">
        <w:t>CME reco</w:t>
      </w:r>
      <w:r w:rsidR="007661BA">
        <w:t>r</w:t>
      </w:r>
      <w:r w:rsidR="006D67E4">
        <w:t>ds</w:t>
      </w:r>
      <w:r>
        <w:t xml:space="preserve">. </w:t>
      </w:r>
      <w:r w:rsidR="006D67E4">
        <w:t xml:space="preserve">Patients Safety credits earned prior to </w:t>
      </w:r>
      <w:r>
        <w:t>January</w:t>
      </w:r>
      <w:r w:rsidR="006D67E4">
        <w:t xml:space="preserve"> </w:t>
      </w:r>
      <w:r w:rsidR="002F2BFA">
        <w:t>1</w:t>
      </w:r>
      <w:r w:rsidR="002F2BFA" w:rsidRPr="002F2BFA">
        <w:rPr>
          <w:vertAlign w:val="superscript"/>
        </w:rPr>
        <w:t>st</w:t>
      </w:r>
      <w:r w:rsidR="002F2BFA">
        <w:t xml:space="preserve"> </w:t>
      </w:r>
      <w:r w:rsidR="00303F02">
        <w:t xml:space="preserve">will be calculated in the current TOPS system. The new TOPS system will calculate </w:t>
      </w:r>
      <w:r w:rsidR="006D67E4">
        <w:t>Patient Safety</w:t>
      </w:r>
      <w:r w:rsidR="00303F02">
        <w:t xml:space="preserve"> credits </w:t>
      </w:r>
      <w:r w:rsidR="00C50FD7">
        <w:t>earned after</w:t>
      </w:r>
      <w:r w:rsidR="006D67E4">
        <w:t xml:space="preserve"> </w:t>
      </w:r>
      <w:r>
        <w:t>January</w:t>
      </w:r>
      <w:r w:rsidR="007661BA">
        <w:t xml:space="preserve"> 1, 201</w:t>
      </w:r>
      <w:r>
        <w:t>7</w:t>
      </w:r>
      <w:r w:rsidR="00303F02">
        <w:t xml:space="preserve">. </w:t>
      </w:r>
    </w:p>
    <w:p w14:paraId="0C8C45FA" w14:textId="77777777" w:rsidR="00A1365E" w:rsidRDefault="00A1365E" w:rsidP="00A1365E">
      <w:pPr>
        <w:tabs>
          <w:tab w:val="left" w:pos="360"/>
        </w:tabs>
      </w:pPr>
    </w:p>
    <w:p w14:paraId="7C6549C1" w14:textId="77777777" w:rsidR="00A1365E" w:rsidRPr="00B635A3" w:rsidRDefault="00A1365E" w:rsidP="00261C0E">
      <w:pPr>
        <w:numPr>
          <w:ilvl w:val="0"/>
          <w:numId w:val="7"/>
        </w:numPr>
        <w:tabs>
          <w:tab w:val="left" w:pos="360"/>
        </w:tabs>
        <w:ind w:hanging="720"/>
        <w:rPr>
          <w:b/>
          <w:u w:val="single"/>
        </w:rPr>
      </w:pPr>
      <w:r w:rsidRPr="00B635A3">
        <w:rPr>
          <w:b/>
          <w:u w:val="single"/>
        </w:rPr>
        <w:t>Dat</w:t>
      </w:r>
      <w:r w:rsidR="00BD0489" w:rsidRPr="00B635A3">
        <w:rPr>
          <w:b/>
          <w:u w:val="single"/>
        </w:rPr>
        <w:t>a</w:t>
      </w:r>
      <w:r w:rsidRPr="00B635A3">
        <w:rPr>
          <w:b/>
          <w:u w:val="single"/>
        </w:rPr>
        <w:t xml:space="preserve"> </w:t>
      </w:r>
      <w:r w:rsidR="00261C0E" w:rsidRPr="00B635A3">
        <w:rPr>
          <w:b/>
          <w:u w:val="single"/>
        </w:rPr>
        <w:t>m</w:t>
      </w:r>
      <w:r w:rsidRPr="00B635A3">
        <w:rPr>
          <w:b/>
          <w:u w:val="single"/>
        </w:rPr>
        <w:t xml:space="preserve">igration </w:t>
      </w:r>
      <w:r w:rsidR="00261C0E" w:rsidRPr="00B635A3">
        <w:rPr>
          <w:b/>
          <w:u w:val="single"/>
        </w:rPr>
        <w:t>w</w:t>
      </w:r>
      <w:r w:rsidRPr="00B635A3">
        <w:rPr>
          <w:b/>
          <w:u w:val="single"/>
        </w:rPr>
        <w:t xml:space="preserve">ill </w:t>
      </w:r>
      <w:r w:rsidR="00261C0E" w:rsidRPr="00B635A3">
        <w:rPr>
          <w:b/>
          <w:u w:val="single"/>
        </w:rPr>
        <w:t>t</w:t>
      </w:r>
      <w:r w:rsidRPr="00B635A3">
        <w:rPr>
          <w:b/>
          <w:u w:val="single"/>
        </w:rPr>
        <w:t xml:space="preserve">ake </w:t>
      </w:r>
      <w:r w:rsidR="00261C0E" w:rsidRPr="00B635A3">
        <w:rPr>
          <w:b/>
          <w:u w:val="single"/>
        </w:rPr>
        <w:t>t</w:t>
      </w:r>
      <w:r w:rsidRPr="00B635A3">
        <w:rPr>
          <w:b/>
          <w:u w:val="single"/>
        </w:rPr>
        <w:t>ime</w:t>
      </w:r>
      <w:r w:rsidR="00261C0E" w:rsidRPr="00B635A3">
        <w:rPr>
          <w:b/>
          <w:u w:val="single"/>
        </w:rPr>
        <w:t>.</w:t>
      </w:r>
    </w:p>
    <w:p w14:paraId="54CB6B52" w14:textId="5C7CED24" w:rsidR="00A1365E" w:rsidRDefault="00A1365E" w:rsidP="006D67E4">
      <w:pPr>
        <w:ind w:left="360"/>
      </w:pPr>
      <w:r>
        <w:t xml:space="preserve">After the current TOPS </w:t>
      </w:r>
      <w:r w:rsidR="00135258">
        <w:t xml:space="preserve">website </w:t>
      </w:r>
      <w:r>
        <w:t>is closed to dat</w:t>
      </w:r>
      <w:r w:rsidR="00010078">
        <w:t>a</w:t>
      </w:r>
      <w:r>
        <w:t xml:space="preserve"> entry on </w:t>
      </w:r>
      <w:r w:rsidR="006D67E4">
        <w:t>January</w:t>
      </w:r>
      <w:r w:rsidR="007661BA">
        <w:t xml:space="preserve"> 1</w:t>
      </w:r>
      <w:r w:rsidR="006D67E4">
        <w:t>, 2017</w:t>
      </w:r>
      <w:r>
        <w:t xml:space="preserve">, the process to migrate cases to the new TOPS system will begin. Please keep in mind that this </w:t>
      </w:r>
      <w:r w:rsidR="00D33A83">
        <w:t xml:space="preserve">is </w:t>
      </w:r>
      <w:r>
        <w:t xml:space="preserve">a </w:t>
      </w:r>
      <w:r w:rsidR="006E3E27">
        <w:t xml:space="preserve">detailed </w:t>
      </w:r>
      <w:r>
        <w:t xml:space="preserve">process and it </w:t>
      </w:r>
      <w:r w:rsidR="006D67E4">
        <w:t>could</w:t>
      </w:r>
      <w:r>
        <w:t xml:space="preserve"> </w:t>
      </w:r>
      <w:r w:rsidR="006E3E27">
        <w:t xml:space="preserve">take up to </w:t>
      </w:r>
      <w:r>
        <w:t xml:space="preserve">several months before your data from the current TOPS system is completely migrated into the new TOPS system. </w:t>
      </w:r>
      <w:r w:rsidRPr="006D67E4">
        <w:t xml:space="preserve">During </w:t>
      </w:r>
      <w:r w:rsidR="004D2963">
        <w:t>the migration process,</w:t>
      </w:r>
      <w:r w:rsidRPr="006D67E4">
        <w:t xml:space="preserve"> you may log onto the </w:t>
      </w:r>
      <w:r w:rsidR="004D2963">
        <w:t>new</w:t>
      </w:r>
      <w:r w:rsidR="004D2963" w:rsidRPr="006D67E4">
        <w:t xml:space="preserve"> </w:t>
      </w:r>
      <w:r w:rsidRPr="006D67E4">
        <w:t xml:space="preserve">TOPS </w:t>
      </w:r>
      <w:r w:rsidR="004D2963">
        <w:t>platform and continue to enter your cases.</w:t>
      </w:r>
      <w:r>
        <w:t xml:space="preserve">  </w:t>
      </w:r>
    </w:p>
    <w:p w14:paraId="61A66AE5" w14:textId="1B01EC1F" w:rsidR="00ED305C" w:rsidRDefault="00ED305C" w:rsidP="006D67E4">
      <w:pPr>
        <w:ind w:left="360"/>
      </w:pPr>
    </w:p>
    <w:p w14:paraId="317307AF" w14:textId="685F3CA7" w:rsidR="00ED305C" w:rsidRPr="00B635A3" w:rsidRDefault="00ED305C" w:rsidP="00ED305C">
      <w:pPr>
        <w:numPr>
          <w:ilvl w:val="0"/>
          <w:numId w:val="7"/>
        </w:numPr>
        <w:tabs>
          <w:tab w:val="left" w:pos="360"/>
        </w:tabs>
        <w:ind w:hanging="720"/>
        <w:rPr>
          <w:b/>
          <w:u w:val="single"/>
        </w:rPr>
      </w:pPr>
      <w:r w:rsidRPr="00B635A3">
        <w:rPr>
          <w:b/>
          <w:u w:val="single"/>
        </w:rPr>
        <w:t>Logging in to the PSRN Dashboard.</w:t>
      </w:r>
    </w:p>
    <w:p w14:paraId="33CC2765" w14:textId="08F525E8" w:rsidR="00ED305C" w:rsidRDefault="00ED305C" w:rsidP="006D67E4">
      <w:pPr>
        <w:ind w:left="360"/>
      </w:pPr>
      <w:r>
        <w:t>As of January 1, 2017, to access and begin using the new TOPS registry, in addition to the QCDR</w:t>
      </w:r>
      <w:r w:rsidR="006E3E27">
        <w:t xml:space="preserve"> and other ASPS/PSF registries</w:t>
      </w:r>
      <w:r>
        <w:t xml:space="preserve">, you will need to log into the </w:t>
      </w:r>
      <w:hyperlink r:id="rId5" w:history="1">
        <w:r w:rsidR="009C38F3">
          <w:rPr>
            <w:rStyle w:val="Hyperlink"/>
          </w:rPr>
          <w:t xml:space="preserve">Plastic Surgery Registries Network (PSRN) Dashboard </w:t>
        </w:r>
      </w:hyperlink>
      <w:r w:rsidR="009C38F3">
        <w:t xml:space="preserve"> </w:t>
      </w:r>
      <w:r w:rsidR="003553CF">
        <w:t xml:space="preserve">using the </w:t>
      </w:r>
      <w:r>
        <w:t xml:space="preserve">login credentials </w:t>
      </w:r>
      <w:r w:rsidR="003553CF">
        <w:t xml:space="preserve">that FIGmd has </w:t>
      </w:r>
      <w:r w:rsidR="006E3E27">
        <w:t xml:space="preserve">provided to you via email </w:t>
      </w:r>
      <w:r w:rsidR="00135258">
        <w:t>upon registering</w:t>
      </w:r>
      <w:r w:rsidR="006E3E27">
        <w:t xml:space="preserve"> for the new platform</w:t>
      </w:r>
      <w:r w:rsidR="003553CF">
        <w:t xml:space="preserve">. If you have previously received credentials for the GRAFT registry, you may also use these same credentials to login to the PSRN and begin using TOPS and/or the QCDR. </w:t>
      </w:r>
    </w:p>
    <w:p w14:paraId="314FBD12" w14:textId="77777777" w:rsidR="00135258" w:rsidRDefault="00135258" w:rsidP="006D67E4">
      <w:pPr>
        <w:ind w:left="360"/>
      </w:pPr>
    </w:p>
    <w:p w14:paraId="72E50E47" w14:textId="5EF22129" w:rsidR="003553CF" w:rsidRDefault="003553CF" w:rsidP="006D67E4">
      <w:pPr>
        <w:ind w:left="360"/>
      </w:pPr>
      <w:r>
        <w:t>If you don’t remember your login credentials, you can reset them by clicking on “I forgot</w:t>
      </w:r>
      <w:r w:rsidR="00114493">
        <w:t>/reset</w:t>
      </w:r>
      <w:r>
        <w:t xml:space="preserve"> my password” link below the Login window on the </w:t>
      </w:r>
      <w:r w:rsidR="00B95DE3">
        <w:t>PSRN Dashboard.</w:t>
      </w:r>
      <w:r>
        <w:t xml:space="preserve"> </w:t>
      </w:r>
      <w:r w:rsidR="00B95DE3">
        <w:t xml:space="preserve">You will need the username and email address that you used to register on the PSRN Signup portal. To access this information, please </w:t>
      </w:r>
      <w:hyperlink r:id="rId6" w:history="1">
        <w:r w:rsidR="00B95DE3">
          <w:rPr>
            <w:rStyle w:val="Hyperlink"/>
          </w:rPr>
          <w:t>Click Here</w:t>
        </w:r>
      </w:hyperlink>
      <w:r w:rsidR="00B95DE3">
        <w:t xml:space="preserve"> and sign in using your ASPS Member ID and Last Name.</w:t>
      </w:r>
    </w:p>
    <w:p w14:paraId="293EBD93" w14:textId="66FB793B" w:rsidR="00B95DE3" w:rsidRDefault="00B95DE3" w:rsidP="006D67E4">
      <w:pPr>
        <w:ind w:left="360"/>
      </w:pPr>
    </w:p>
    <w:p w14:paraId="5866BB8D" w14:textId="77777777" w:rsidR="00B95DE3" w:rsidRDefault="00B95DE3" w:rsidP="006D67E4">
      <w:pPr>
        <w:ind w:left="360"/>
      </w:pPr>
    </w:p>
    <w:p w14:paraId="1AE10C85" w14:textId="77777777" w:rsidR="00DB65EA" w:rsidRDefault="00DB65EA" w:rsidP="00C45734">
      <w:pPr>
        <w:rPr>
          <w:b/>
        </w:rPr>
      </w:pPr>
    </w:p>
    <w:p w14:paraId="46AA1B17" w14:textId="37727BF2" w:rsidR="00C50FD7" w:rsidRPr="00261C0E" w:rsidRDefault="00C50FD7" w:rsidP="00C45734">
      <w:pPr>
        <w:rPr>
          <w:b/>
        </w:rPr>
      </w:pPr>
      <w:r w:rsidRPr="00261C0E">
        <w:rPr>
          <w:b/>
        </w:rPr>
        <w:lastRenderedPageBreak/>
        <w:t>Additional Considerations</w:t>
      </w:r>
      <w:r w:rsidR="007B4738">
        <w:rPr>
          <w:b/>
        </w:rPr>
        <w:t xml:space="preserve"> and Helpful Hints</w:t>
      </w:r>
      <w:r w:rsidRPr="00261C0E">
        <w:rPr>
          <w:b/>
        </w:rPr>
        <w:t>:</w:t>
      </w:r>
    </w:p>
    <w:p w14:paraId="06DE13DB" w14:textId="3E09C99B" w:rsidR="00C50FD7" w:rsidRDefault="0093060B" w:rsidP="00C45734">
      <w:r>
        <w:rPr>
          <w:noProof/>
        </w:rPr>
        <w:drawing>
          <wp:anchor distT="0" distB="0" distL="114300" distR="114300" simplePos="0" relativeHeight="251658240" behindDoc="1" locked="0" layoutInCell="1" allowOverlap="1" wp14:anchorId="73DD7691" wp14:editId="4F094273">
            <wp:simplePos x="0" y="0"/>
            <wp:positionH relativeFrom="column">
              <wp:posOffset>5257165</wp:posOffset>
            </wp:positionH>
            <wp:positionV relativeFrom="paragraph">
              <wp:posOffset>44450</wp:posOffset>
            </wp:positionV>
            <wp:extent cx="314325" cy="3276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98232" w14:textId="159FBFD0" w:rsidR="007B4738" w:rsidRDefault="0093060B" w:rsidP="00261C0E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u w:val="single"/>
        </w:rPr>
      </w:pPr>
      <w:r w:rsidRPr="00B635A3">
        <w:rPr>
          <w:b/>
          <w:sz w:val="22"/>
          <w:szCs w:val="22"/>
          <w:u w:val="single"/>
        </w:rPr>
        <w:t xml:space="preserve"> </w:t>
      </w:r>
      <w:r w:rsidR="007B4738" w:rsidRPr="00B635A3">
        <w:rPr>
          <w:b/>
          <w:sz w:val="22"/>
          <w:szCs w:val="22"/>
          <w:u w:val="single"/>
        </w:rPr>
        <w:t>TOPS (and all other PSRN Registries) perform best when using Google Chrome</w:t>
      </w:r>
      <w:r w:rsidR="007B4738">
        <w:rPr>
          <w:u w:val="single"/>
        </w:rPr>
        <w:t>.</w:t>
      </w:r>
      <w:r>
        <w:rPr>
          <w:u w:val="single"/>
        </w:rPr>
        <w:t xml:space="preserve"> </w:t>
      </w:r>
    </w:p>
    <w:p w14:paraId="64E79AC3" w14:textId="77777777" w:rsidR="0093060B" w:rsidRDefault="007B4738" w:rsidP="0040770C">
      <w:pPr>
        <w:ind w:left="360"/>
      </w:pPr>
      <w:r>
        <w:t>Although TOPS can be used in Internet Explorer and Safari browsers, you will likely find that performance is best using Google Chrome.</w:t>
      </w:r>
      <w:r w:rsidR="0093060B">
        <w:t xml:space="preserve"> </w:t>
      </w:r>
      <w:bookmarkStart w:id="0" w:name="_GoBack"/>
      <w:bookmarkEnd w:id="0"/>
    </w:p>
    <w:p w14:paraId="29E27403" w14:textId="7DF6803A" w:rsidR="007B4738" w:rsidRDefault="0093060B" w:rsidP="0040770C">
      <w:pPr>
        <w:ind w:left="360"/>
      </w:pPr>
      <w:r>
        <w:t xml:space="preserve"> </w:t>
      </w:r>
    </w:p>
    <w:p w14:paraId="10AC6B83" w14:textId="34548797" w:rsidR="00C50FD7" w:rsidRPr="00B635A3" w:rsidRDefault="00C50FD7" w:rsidP="00261C0E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 w:rsidRPr="00B635A3">
        <w:rPr>
          <w:b/>
          <w:u w:val="single"/>
        </w:rPr>
        <w:t xml:space="preserve">Training </w:t>
      </w:r>
      <w:r w:rsidR="00E94950" w:rsidRPr="00B635A3">
        <w:rPr>
          <w:b/>
          <w:u w:val="single"/>
        </w:rPr>
        <w:t>for</w:t>
      </w:r>
      <w:r w:rsidR="00261C0E" w:rsidRPr="00B635A3">
        <w:rPr>
          <w:b/>
          <w:u w:val="single"/>
        </w:rPr>
        <w:t xml:space="preserve"> the new TOPS program.</w:t>
      </w:r>
    </w:p>
    <w:p w14:paraId="41A547D9" w14:textId="58736E69" w:rsidR="00261C0E" w:rsidRDefault="0093060B" w:rsidP="00C50FD7">
      <w:pPr>
        <w:ind w:left="360"/>
      </w:pPr>
      <w:r>
        <w:t>In upcoming months, m</w:t>
      </w:r>
      <w:r w:rsidR="006E3E27">
        <w:t>ultiple methods of training will be available to you as you navigate the new dashboard. These will include:</w:t>
      </w:r>
    </w:p>
    <w:p w14:paraId="4087B3F0" w14:textId="5F5FA575" w:rsidR="006E3E27" w:rsidRDefault="006E3E27" w:rsidP="0040770C">
      <w:pPr>
        <w:pStyle w:val="ListParagraph"/>
        <w:numPr>
          <w:ilvl w:val="0"/>
          <w:numId w:val="7"/>
        </w:numPr>
      </w:pPr>
      <w:r>
        <w:t xml:space="preserve">TOPS </w:t>
      </w:r>
      <w:r w:rsidR="0093060B">
        <w:t>User Manual</w:t>
      </w:r>
    </w:p>
    <w:p w14:paraId="3D813929" w14:textId="2EF697E8" w:rsidR="006E3E27" w:rsidRDefault="006E3E27" w:rsidP="0040770C">
      <w:pPr>
        <w:pStyle w:val="ListParagraph"/>
        <w:numPr>
          <w:ilvl w:val="0"/>
          <w:numId w:val="7"/>
        </w:numPr>
      </w:pPr>
      <w:r>
        <w:t>TOPS FAQ</w:t>
      </w:r>
    </w:p>
    <w:p w14:paraId="389E026F" w14:textId="699F20D1" w:rsidR="00B027F1" w:rsidRDefault="006E3E27" w:rsidP="0040770C">
      <w:pPr>
        <w:pStyle w:val="ListParagraph"/>
        <w:numPr>
          <w:ilvl w:val="0"/>
          <w:numId w:val="7"/>
        </w:numPr>
      </w:pPr>
      <w:r>
        <w:t>Upcoming webinars on data entry</w:t>
      </w:r>
      <w:r w:rsidR="0093060B">
        <w:t xml:space="preserve"> </w:t>
      </w:r>
    </w:p>
    <w:p w14:paraId="18BAE34C" w14:textId="328A1B2A" w:rsidR="0093060B" w:rsidRDefault="0093060B">
      <w:pPr>
        <w:ind w:left="360"/>
      </w:pPr>
    </w:p>
    <w:p w14:paraId="7740E9E7" w14:textId="35155504" w:rsidR="0093060B" w:rsidRDefault="00A71435">
      <w:pPr>
        <w:ind w:left="360"/>
      </w:pPr>
      <w:r>
        <w:t xml:space="preserve">In the interim, </w:t>
      </w:r>
      <w:r w:rsidR="006313F8">
        <w:t xml:space="preserve">please click on the </w:t>
      </w:r>
      <w:hyperlink r:id="rId8" w:history="1">
        <w:r w:rsidR="006313F8">
          <w:rPr>
            <w:rStyle w:val="Hyperlink"/>
          </w:rPr>
          <w:t>How to Enter a Case into TOPS link</w:t>
        </w:r>
      </w:hyperlink>
      <w:r w:rsidR="006313F8">
        <w:t xml:space="preserve"> </w:t>
      </w:r>
      <w:r>
        <w:t xml:space="preserve"> to help you quickly get started with entering your cases into the new TOPS website.</w:t>
      </w:r>
    </w:p>
    <w:p w14:paraId="1163CE33" w14:textId="77777777" w:rsidR="0093060B" w:rsidRDefault="0093060B" w:rsidP="0040770C"/>
    <w:p w14:paraId="7CC21FB4" w14:textId="77777777" w:rsidR="00E94950" w:rsidRDefault="00E94950" w:rsidP="00C50FD7">
      <w:pPr>
        <w:ind w:left="360"/>
      </w:pPr>
    </w:p>
    <w:p w14:paraId="3E472E5B" w14:textId="77777777" w:rsidR="00955E26" w:rsidRPr="00B635A3" w:rsidRDefault="00261C0E" w:rsidP="00261C0E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 w:rsidRPr="00B635A3">
        <w:rPr>
          <w:b/>
          <w:u w:val="single"/>
        </w:rPr>
        <w:t xml:space="preserve">Changes to the </w:t>
      </w:r>
      <w:r w:rsidR="00955E26" w:rsidRPr="00B635A3">
        <w:rPr>
          <w:b/>
          <w:u w:val="single"/>
        </w:rPr>
        <w:t>Nextech – TOPS Interface</w:t>
      </w:r>
    </w:p>
    <w:p w14:paraId="4BCA3D89" w14:textId="59C8E4C3" w:rsidR="00DC30A5" w:rsidRDefault="006E3E27" w:rsidP="00955E26">
      <w:pPr>
        <w:tabs>
          <w:tab w:val="left" w:pos="360"/>
        </w:tabs>
        <w:ind w:left="360"/>
      </w:pPr>
      <w:r>
        <w:t>For those</w:t>
      </w:r>
      <w:r w:rsidR="00955E26">
        <w:t xml:space="preserve"> physicians that </w:t>
      </w:r>
      <w:r w:rsidR="008C7724">
        <w:t>utilize</w:t>
      </w:r>
      <w:r w:rsidR="00955E26">
        <w:t xml:space="preserve"> Nextech software to upload their cases into TOPS</w:t>
      </w:r>
      <w:r>
        <w:t>,</w:t>
      </w:r>
      <w:r w:rsidR="006A308F">
        <w:t xml:space="preserve"> be </w:t>
      </w:r>
      <w:r w:rsidR="00955E26">
        <w:t>aware th</w:t>
      </w:r>
      <w:r w:rsidR="006A308F">
        <w:t>at t</w:t>
      </w:r>
      <w:r w:rsidR="00DC30A5">
        <w:t>he interface between Nextec</w:t>
      </w:r>
      <w:r>
        <w:t>h</w:t>
      </w:r>
      <w:r w:rsidR="00DC30A5">
        <w:t xml:space="preserve"> and TOPS will be unavailable when the new TO</w:t>
      </w:r>
      <w:r w:rsidR="00ED305C">
        <w:t>PS system is launched on</w:t>
      </w:r>
      <w:r w:rsidR="00E94950">
        <w:t xml:space="preserve"> January</w:t>
      </w:r>
      <w:r w:rsidR="00ED305C">
        <w:t xml:space="preserve"> 1</w:t>
      </w:r>
      <w:r w:rsidR="00E94950">
        <w:t>,</w:t>
      </w:r>
      <w:r w:rsidR="00ED305C">
        <w:t xml:space="preserve"> </w:t>
      </w:r>
      <w:r w:rsidR="00E94950">
        <w:t>2017</w:t>
      </w:r>
      <w:r w:rsidR="00DC30A5">
        <w:t xml:space="preserve">. It is anticipated </w:t>
      </w:r>
      <w:r w:rsidR="00E94950">
        <w:t xml:space="preserve">that custom EHR integration </w:t>
      </w:r>
      <w:r w:rsidR="00ED305C">
        <w:t>for TOPS will begin during</w:t>
      </w:r>
      <w:r w:rsidR="00E94950">
        <w:t xml:space="preserve"> 2017</w:t>
      </w:r>
      <w:r w:rsidR="00DC30A5">
        <w:t>.</w:t>
      </w:r>
    </w:p>
    <w:p w14:paraId="3C57B168" w14:textId="2B323B90" w:rsidR="00ED305C" w:rsidRDefault="00ED305C" w:rsidP="0040770C">
      <w:pPr>
        <w:tabs>
          <w:tab w:val="left" w:pos="360"/>
        </w:tabs>
      </w:pPr>
    </w:p>
    <w:p w14:paraId="132DC94A" w14:textId="1F26CC4E" w:rsidR="00ED305C" w:rsidRPr="00B635A3" w:rsidRDefault="00ED305C" w:rsidP="00ED305C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 w:rsidRPr="00B635A3">
        <w:rPr>
          <w:b/>
          <w:u w:val="single"/>
        </w:rPr>
        <w:t>Changes to the BREAST-Q – TOPS Interface</w:t>
      </w:r>
    </w:p>
    <w:p w14:paraId="5E8FD786" w14:textId="2E5DA89E" w:rsidR="00ED305C" w:rsidRDefault="006E2BAC" w:rsidP="00ED305C">
      <w:pPr>
        <w:tabs>
          <w:tab w:val="left" w:pos="360"/>
        </w:tabs>
        <w:ind w:left="360"/>
      </w:pPr>
      <w:r>
        <w:t xml:space="preserve">Physicians who participate in the BREAST-Q module through TOPS </w:t>
      </w:r>
      <w:r w:rsidR="00ED305C">
        <w:t xml:space="preserve">should be aware that the interface between </w:t>
      </w:r>
      <w:r>
        <w:t xml:space="preserve">the BREAST-Q </w:t>
      </w:r>
      <w:r w:rsidR="00ED305C">
        <w:t xml:space="preserve">and TOPS will be unavailable when the new TOPS system is launched on January 1, 2017. </w:t>
      </w:r>
      <w:r w:rsidR="006E3E27">
        <w:t xml:space="preserve"> This functionality will be restored and available later in 2017.</w:t>
      </w:r>
    </w:p>
    <w:p w14:paraId="4123BD9B" w14:textId="77777777" w:rsidR="00ED305C" w:rsidRDefault="00ED305C" w:rsidP="00955E26">
      <w:pPr>
        <w:tabs>
          <w:tab w:val="left" w:pos="360"/>
        </w:tabs>
        <w:ind w:left="360"/>
      </w:pPr>
    </w:p>
    <w:p w14:paraId="41D30DEF" w14:textId="694E4E12" w:rsidR="00D328A5" w:rsidRDefault="00D328A5" w:rsidP="00C45734">
      <w:r>
        <w:t>Thank you for your attention</w:t>
      </w:r>
      <w:r w:rsidR="00955E26">
        <w:t xml:space="preserve"> to this important information</w:t>
      </w:r>
      <w:r>
        <w:t xml:space="preserve">. Please do not hesitate to contact </w:t>
      </w:r>
      <w:r w:rsidR="00E94950">
        <w:t>Chris Simmons</w:t>
      </w:r>
      <w:r w:rsidR="00D33A83">
        <w:t>,</w:t>
      </w:r>
      <w:r w:rsidR="00E94950">
        <w:t xml:space="preserve"> Manager, Registry and Data Analytics</w:t>
      </w:r>
      <w:r w:rsidR="00D33A83">
        <w:t xml:space="preserve"> at</w:t>
      </w:r>
      <w:r w:rsidR="00BE18F3">
        <w:t xml:space="preserve"> 847-981-5419 </w:t>
      </w:r>
      <w:r w:rsidR="00D33A83">
        <w:t xml:space="preserve">or </w:t>
      </w:r>
      <w:hyperlink r:id="rId9" w:history="1">
        <w:r w:rsidR="00E94950" w:rsidRPr="008C13B8">
          <w:rPr>
            <w:rStyle w:val="Hyperlink"/>
          </w:rPr>
          <w:t>research@plasticsurgery.org</w:t>
        </w:r>
      </w:hyperlink>
      <w:r w:rsidR="00D33A83">
        <w:t xml:space="preserve"> </w:t>
      </w:r>
      <w:r>
        <w:t xml:space="preserve">with any questions regarding </w:t>
      </w:r>
      <w:r w:rsidR="00261C0E">
        <w:t xml:space="preserve">the </w:t>
      </w:r>
      <w:r>
        <w:t xml:space="preserve">TOPS </w:t>
      </w:r>
      <w:r w:rsidR="00261C0E">
        <w:t>program.</w:t>
      </w:r>
    </w:p>
    <w:p w14:paraId="58CA66E2" w14:textId="77777777" w:rsidR="008C7724" w:rsidRDefault="008C7724"/>
    <w:p w14:paraId="62ED3F5A" w14:textId="77777777" w:rsidR="00DB65EA" w:rsidRDefault="00DB65EA" w:rsidP="00DB65EA"/>
    <w:p w14:paraId="42A44E5D" w14:textId="77777777" w:rsidR="00D33A83" w:rsidRDefault="00D33A83"/>
    <w:sectPr w:rsidR="00D33A83" w:rsidSect="0001007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Microsoft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60B"/>
    <w:multiLevelType w:val="hybridMultilevel"/>
    <w:tmpl w:val="621C4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7675"/>
    <w:multiLevelType w:val="hybridMultilevel"/>
    <w:tmpl w:val="0518DC78"/>
    <w:lvl w:ilvl="0" w:tplc="9B5CBFB4">
      <w:start w:val="4"/>
      <w:numFmt w:val="decimal"/>
      <w:lvlText w:val="%1."/>
      <w:lvlJc w:val="left"/>
      <w:pPr>
        <w:tabs>
          <w:tab w:val="num" w:pos="360"/>
        </w:tabs>
        <w:ind w:left="36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2D9B4E74"/>
    <w:multiLevelType w:val="hybridMultilevel"/>
    <w:tmpl w:val="FE3AA89E"/>
    <w:lvl w:ilvl="0" w:tplc="9B5CBFB4">
      <w:start w:val="4"/>
      <w:numFmt w:val="decimal"/>
      <w:lvlText w:val="%1."/>
      <w:lvlJc w:val="left"/>
      <w:pPr>
        <w:tabs>
          <w:tab w:val="num" w:pos="360"/>
        </w:tabs>
        <w:ind w:left="36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06B4B"/>
    <w:multiLevelType w:val="hybridMultilevel"/>
    <w:tmpl w:val="CFE06F40"/>
    <w:lvl w:ilvl="0" w:tplc="9B5CBFB4">
      <w:start w:val="4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3C00CEC"/>
    <w:multiLevelType w:val="hybridMultilevel"/>
    <w:tmpl w:val="3AB6A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FB7312"/>
    <w:multiLevelType w:val="hybridMultilevel"/>
    <w:tmpl w:val="97F86BD4"/>
    <w:lvl w:ilvl="0" w:tplc="C88C4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D67AE"/>
    <w:multiLevelType w:val="hybridMultilevel"/>
    <w:tmpl w:val="B0BE1B5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B071715"/>
    <w:multiLevelType w:val="hybridMultilevel"/>
    <w:tmpl w:val="1958AB2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7E"/>
    <w:rsid w:val="00010078"/>
    <w:rsid w:val="000256AB"/>
    <w:rsid w:val="00061D64"/>
    <w:rsid w:val="00114493"/>
    <w:rsid w:val="00135258"/>
    <w:rsid w:val="001713F2"/>
    <w:rsid w:val="001B4D2F"/>
    <w:rsid w:val="00261C0E"/>
    <w:rsid w:val="002B3469"/>
    <w:rsid w:val="002F2BFA"/>
    <w:rsid w:val="00303F02"/>
    <w:rsid w:val="0035348F"/>
    <w:rsid w:val="003553CF"/>
    <w:rsid w:val="003807B1"/>
    <w:rsid w:val="003F7687"/>
    <w:rsid w:val="004015D5"/>
    <w:rsid w:val="00405F66"/>
    <w:rsid w:val="0040770C"/>
    <w:rsid w:val="004A5563"/>
    <w:rsid w:val="004B3998"/>
    <w:rsid w:val="004D2963"/>
    <w:rsid w:val="00534449"/>
    <w:rsid w:val="00536DC5"/>
    <w:rsid w:val="005679AE"/>
    <w:rsid w:val="006313F8"/>
    <w:rsid w:val="00635457"/>
    <w:rsid w:val="006A308F"/>
    <w:rsid w:val="006B6F5B"/>
    <w:rsid w:val="006C5DC8"/>
    <w:rsid w:val="006D67E4"/>
    <w:rsid w:val="006E2BAC"/>
    <w:rsid w:val="006E3E27"/>
    <w:rsid w:val="00712CA1"/>
    <w:rsid w:val="00732561"/>
    <w:rsid w:val="00763582"/>
    <w:rsid w:val="007661BA"/>
    <w:rsid w:val="007A547E"/>
    <w:rsid w:val="007B4738"/>
    <w:rsid w:val="007C65A2"/>
    <w:rsid w:val="00806343"/>
    <w:rsid w:val="008C7724"/>
    <w:rsid w:val="00906B63"/>
    <w:rsid w:val="0093060B"/>
    <w:rsid w:val="00955E26"/>
    <w:rsid w:val="009910A5"/>
    <w:rsid w:val="00995C28"/>
    <w:rsid w:val="0099615D"/>
    <w:rsid w:val="009C38F3"/>
    <w:rsid w:val="00A1365E"/>
    <w:rsid w:val="00A20960"/>
    <w:rsid w:val="00A51A9F"/>
    <w:rsid w:val="00A71435"/>
    <w:rsid w:val="00A952FC"/>
    <w:rsid w:val="00AA3B63"/>
    <w:rsid w:val="00AC1300"/>
    <w:rsid w:val="00B027F1"/>
    <w:rsid w:val="00B061F6"/>
    <w:rsid w:val="00B635A3"/>
    <w:rsid w:val="00B95DE3"/>
    <w:rsid w:val="00BA6D53"/>
    <w:rsid w:val="00BC7AF5"/>
    <w:rsid w:val="00BD0489"/>
    <w:rsid w:val="00BD6A61"/>
    <w:rsid w:val="00BE18F3"/>
    <w:rsid w:val="00C05E9E"/>
    <w:rsid w:val="00C45734"/>
    <w:rsid w:val="00C50FD7"/>
    <w:rsid w:val="00D328A5"/>
    <w:rsid w:val="00D33A83"/>
    <w:rsid w:val="00DB65EA"/>
    <w:rsid w:val="00DC30A5"/>
    <w:rsid w:val="00DD6BA3"/>
    <w:rsid w:val="00DE7886"/>
    <w:rsid w:val="00DF6455"/>
    <w:rsid w:val="00E94950"/>
    <w:rsid w:val="00ED305C"/>
    <w:rsid w:val="00EF4188"/>
    <w:rsid w:val="00F9207D"/>
    <w:rsid w:val="00FE2CCB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05FC0"/>
  <w15:chartTrackingRefBased/>
  <w15:docId w15:val="{3290236A-5DE8-4EB5-B58A-3FCECE7D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5734"/>
    <w:rPr>
      <w:color w:val="0000FF"/>
      <w:u w:val="single"/>
    </w:rPr>
  </w:style>
  <w:style w:type="character" w:styleId="CommentReference">
    <w:name w:val="annotation reference"/>
    <w:semiHidden/>
    <w:rsid w:val="009910A5"/>
    <w:rPr>
      <w:sz w:val="16"/>
      <w:szCs w:val="16"/>
    </w:rPr>
  </w:style>
  <w:style w:type="paragraph" w:styleId="CommentText">
    <w:name w:val="annotation text"/>
    <w:basedOn w:val="Normal"/>
    <w:semiHidden/>
    <w:rsid w:val="009910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10A5"/>
    <w:rPr>
      <w:b/>
      <w:bCs/>
    </w:rPr>
  </w:style>
  <w:style w:type="paragraph" w:styleId="BalloonText">
    <w:name w:val="Balloon Text"/>
    <w:basedOn w:val="Normal"/>
    <w:semiHidden/>
    <w:rsid w:val="009910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E27"/>
    <w:pPr>
      <w:ind w:left="720"/>
      <w:contextualSpacing/>
    </w:pPr>
  </w:style>
  <w:style w:type="character" w:styleId="FollowedHyperlink">
    <w:name w:val="FollowedHyperlink"/>
    <w:basedOn w:val="DefaultParagraphFont"/>
    <w:rsid w:val="009C3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wirczt3b6wjm.cloudfront.net/medical-professionals/quality-resources/How-To-Enter-TOPS-Cas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rn.plasticsurgery.org/Signup/Logi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rn.plasticsurgery.org/Dashboard/Login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@plasticsurg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10, 2007</vt:lpstr>
    </vt:vector>
  </TitlesOfParts>
  <Company>ASPS</Company>
  <LinksUpToDate>false</LinksUpToDate>
  <CharactersWithSpaces>4283</CharactersWithSpaces>
  <SharedDoc>false</SharedDoc>
  <HLinks>
    <vt:vector size="6" baseType="variant"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mailto:snr@plasticsurgery.org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10, 2007</dc:title>
  <dc:subject/>
  <dc:creator>ASPS Employee</dc:creator>
  <cp:keywords/>
  <dc:description/>
  <cp:lastModifiedBy>Christopher Simmons</cp:lastModifiedBy>
  <cp:revision>3</cp:revision>
  <cp:lastPrinted>2007-09-18T18:36:00Z</cp:lastPrinted>
  <dcterms:created xsi:type="dcterms:W3CDTF">2016-12-29T20:54:00Z</dcterms:created>
  <dcterms:modified xsi:type="dcterms:W3CDTF">2016-12-29T21:03:00Z</dcterms:modified>
</cp:coreProperties>
</file>